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86D" w:rsidRPr="004846FE" w:rsidRDefault="00CE486D" w:rsidP="00CE486D">
      <w:pPr>
        <w:spacing w:line="240" w:lineRule="exact"/>
        <w:ind w:left="-120" w:right="-122" w:firstLine="958"/>
        <w:jc w:val="both"/>
        <w:rPr>
          <w:b/>
          <w:sz w:val="27"/>
          <w:szCs w:val="27"/>
        </w:rPr>
      </w:pPr>
      <w:r w:rsidRPr="004846FE">
        <w:rPr>
          <w:b/>
          <w:sz w:val="27"/>
          <w:szCs w:val="27"/>
        </w:rPr>
        <w:t>Федеральный закон от 30.03.2015 № 64-ФЗ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14.1 и 16.1 Федерального закона «Об общих принципах организации местного самоуправления в Российской Федерации».</w:t>
      </w:r>
    </w:p>
    <w:p w:rsidR="00CE486D" w:rsidRPr="004846FE" w:rsidRDefault="00CE486D" w:rsidP="00CE486D">
      <w:pPr>
        <w:ind w:left="-120" w:right="-122" w:firstLine="960"/>
        <w:jc w:val="both"/>
        <w:rPr>
          <w:sz w:val="27"/>
          <w:szCs w:val="27"/>
        </w:rPr>
      </w:pPr>
      <w:r w:rsidRPr="004846FE">
        <w:rPr>
          <w:sz w:val="27"/>
          <w:szCs w:val="27"/>
        </w:rPr>
        <w:t> </w:t>
      </w:r>
    </w:p>
    <w:p w:rsidR="00CE486D" w:rsidRPr="004846FE" w:rsidRDefault="00CE486D" w:rsidP="00CE486D">
      <w:pPr>
        <w:ind w:left="-120" w:right="-122" w:firstLine="960"/>
        <w:jc w:val="both"/>
        <w:rPr>
          <w:sz w:val="27"/>
          <w:szCs w:val="27"/>
        </w:rPr>
      </w:pPr>
      <w:r w:rsidRPr="004846FE">
        <w:rPr>
          <w:sz w:val="27"/>
          <w:szCs w:val="27"/>
        </w:rPr>
        <w:t>Федеральным законом вносятся изменения, направленные на устранение существующей в правоприменительной практике правовой неопределённости в вопросе, какие органы публичной власти наделены полномочиями по отлову и содержанию безнадзорных животных.</w:t>
      </w:r>
    </w:p>
    <w:p w:rsidR="00CE486D" w:rsidRPr="004846FE" w:rsidRDefault="00CE486D" w:rsidP="00CE486D">
      <w:pPr>
        <w:widowControl w:val="0"/>
        <w:autoSpaceDE w:val="0"/>
        <w:autoSpaceDN w:val="0"/>
        <w:adjustRightInd w:val="0"/>
        <w:ind w:left="-120" w:right="-122" w:firstLine="540"/>
        <w:jc w:val="both"/>
        <w:rPr>
          <w:sz w:val="27"/>
          <w:szCs w:val="27"/>
        </w:rPr>
      </w:pPr>
      <w:r w:rsidRPr="004846FE">
        <w:rPr>
          <w:sz w:val="27"/>
          <w:szCs w:val="27"/>
        </w:rPr>
        <w:t xml:space="preserve">      </w:t>
      </w:r>
      <w:proofErr w:type="gramStart"/>
      <w:r w:rsidRPr="004846FE">
        <w:rPr>
          <w:sz w:val="27"/>
          <w:szCs w:val="27"/>
        </w:rPr>
        <w:t>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 организации проведения на территории субъекта Российской Федерации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w:t>
      </w:r>
      <w:proofErr w:type="gramEnd"/>
      <w:r w:rsidRPr="004846FE">
        <w:rPr>
          <w:sz w:val="27"/>
          <w:szCs w:val="27"/>
        </w:rPr>
        <w:t xml:space="preserve"> и животных, за исключением вопросов, решение которых отнесено к ведению Российской Федерации.</w:t>
      </w:r>
    </w:p>
    <w:p w:rsidR="00CE486D" w:rsidRPr="004846FE" w:rsidRDefault="00CE486D" w:rsidP="00CE486D">
      <w:pPr>
        <w:widowControl w:val="0"/>
        <w:autoSpaceDE w:val="0"/>
        <w:autoSpaceDN w:val="0"/>
        <w:adjustRightInd w:val="0"/>
        <w:ind w:left="-120" w:right="-122" w:firstLine="540"/>
        <w:jc w:val="both"/>
        <w:outlineLvl w:val="0"/>
        <w:rPr>
          <w:sz w:val="27"/>
          <w:szCs w:val="27"/>
        </w:rPr>
      </w:pPr>
      <w:r w:rsidRPr="004846FE">
        <w:rPr>
          <w:sz w:val="27"/>
          <w:szCs w:val="27"/>
        </w:rPr>
        <w:t xml:space="preserve">      Предусматривается также, что к правам органов местного самоуправления городского, сельского поселения, на решение вопросов, не отнесенных к вопросам местного значения поселений; правам городского округа, городского округа с внутригородским делением и внутригородского района, не отнесенных к вопросам местного значения городского округа, городского округа с внутригородским делением, внутригородского района,  отнесено осуществление мероприятий по отлову и содержанию безнадзорных животных, обитающих на территории соответствующего муниципального образования.</w:t>
      </w:r>
    </w:p>
    <w:p w:rsidR="00A46968" w:rsidRDefault="00A46968"/>
    <w:sectPr w:rsidR="00A46968" w:rsidSect="00A469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characterSpacingControl w:val="doNotCompress"/>
  <w:compat/>
  <w:rsids>
    <w:rsidRoot w:val="00CE486D"/>
    <w:rsid w:val="00093A5E"/>
    <w:rsid w:val="00353EE8"/>
    <w:rsid w:val="00A46968"/>
    <w:rsid w:val="00CE48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8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1534</Characters>
  <Application>Microsoft Office Word</Application>
  <DocSecurity>0</DocSecurity>
  <Lines>12</Lines>
  <Paragraphs>3</Paragraphs>
  <ScaleCrop>false</ScaleCrop>
  <Company>Прокуратура</Company>
  <LinksUpToDate>false</LinksUpToDate>
  <CharactersWithSpaces>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cp:revision>
  <dcterms:created xsi:type="dcterms:W3CDTF">2015-04-28T06:12:00Z</dcterms:created>
  <dcterms:modified xsi:type="dcterms:W3CDTF">2015-04-28T06:22:00Z</dcterms:modified>
</cp:coreProperties>
</file>